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3A" w:rsidRDefault="00C2673A" w:rsidP="00C2673A">
      <w:pPr>
        <w:spacing w:line="276" w:lineRule="auto"/>
        <w:rPr>
          <w:rFonts w:ascii="Verdana" w:hAnsi="Verdana"/>
          <w:b/>
          <w:bCs/>
          <w:color w:val="BC201C"/>
          <w:sz w:val="20"/>
          <w:szCs w:val="20"/>
        </w:rPr>
      </w:pPr>
      <w:r>
        <w:rPr>
          <w:rFonts w:ascii="Verdana" w:hAnsi="Verdana"/>
          <w:b/>
          <w:bCs/>
          <w:color w:val="BC201C"/>
          <w:sz w:val="20"/>
          <w:szCs w:val="20"/>
        </w:rPr>
        <w:t>MEMORIA DE SOLICITUD</w:t>
      </w:r>
    </w:p>
    <w:p w:rsidR="00C2673A" w:rsidRDefault="00C2673A" w:rsidP="00C2673A">
      <w:pPr>
        <w:spacing w:line="276" w:lineRule="auto"/>
        <w:jc w:val="both"/>
        <w:rPr>
          <w:sz w:val="20"/>
          <w:szCs w:val="20"/>
        </w:rPr>
      </w:pPr>
    </w:p>
    <w:p w:rsidR="00C2673A" w:rsidRDefault="00C2673A" w:rsidP="00C2673A">
      <w:pPr>
        <w:spacing w:line="276" w:lineRule="auto"/>
        <w:jc w:val="both"/>
      </w:pPr>
    </w:p>
    <w:p w:rsidR="00C2673A" w:rsidRDefault="00C2673A" w:rsidP="00C2673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t>ANTECEDENTES E HISTORIA DE LA EMPRESA</w:t>
      </w:r>
    </w:p>
    <w:p w:rsidR="00C2673A" w:rsidRDefault="00C2673A" w:rsidP="00C2673A">
      <w:pPr>
        <w:spacing w:line="276" w:lineRule="auto"/>
        <w:jc w:val="both"/>
      </w:pPr>
    </w:p>
    <w:p w:rsidR="00C2673A" w:rsidRDefault="00C2673A" w:rsidP="00C2673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t>MÉRITOS EXPORTACIÓN</w:t>
      </w:r>
    </w:p>
    <w:p w:rsidR="00C2673A" w:rsidRDefault="00C2673A" w:rsidP="00C2673A">
      <w:pPr>
        <w:pStyle w:val="Prrafodelista"/>
        <w:spacing w:line="276" w:lineRule="auto"/>
        <w:jc w:val="both"/>
        <w:rPr>
          <w:lang w:val="es-ES_tradnl"/>
        </w:rPr>
      </w:pP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Prospección y apertura de mercados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Asistencia a misiones y ferias internacionales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Redes comerciales en el extranjero (por medio de representantes, venta directa u oficinas propias)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Número de países suministrados y desglose por valor/país durante </w:t>
      </w:r>
      <w:r w:rsidR="00E65C47">
        <w:rPr>
          <w:lang w:val="es-ES_tradnl"/>
        </w:rPr>
        <w:t>2019, 2020, 2021</w:t>
      </w:r>
      <w:r>
        <w:rPr>
          <w:lang w:val="es-ES_tradnl"/>
        </w:rPr>
        <w:t xml:space="preserve"> (valor en euros)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Exportaciones realizadas en </w:t>
      </w:r>
      <w:r w:rsidR="00E65C47">
        <w:rPr>
          <w:lang w:val="es-ES_tradnl"/>
        </w:rPr>
        <w:t xml:space="preserve">2019, 2020, 2021 </w:t>
      </w:r>
      <w:r>
        <w:rPr>
          <w:lang w:val="es-ES_tradnl"/>
        </w:rPr>
        <w:t>(valor en euros)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Ventas totales de los años </w:t>
      </w:r>
      <w:r w:rsidR="00E65C47">
        <w:rPr>
          <w:lang w:val="es-ES_tradnl"/>
        </w:rPr>
        <w:t xml:space="preserve">2019, 2020, 2021 </w:t>
      </w:r>
      <w:r w:rsidR="00451971">
        <w:rPr>
          <w:lang w:val="es-ES_tradnl"/>
        </w:rPr>
        <w:t xml:space="preserve"> </w:t>
      </w:r>
      <w:r>
        <w:rPr>
          <w:lang w:val="es-ES_tradnl"/>
        </w:rPr>
        <w:t>(valor en euros)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Porcentaje de las exportaciones respecto de las ventas totales de la empresa (valor en euros)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Importaciones realizadas en </w:t>
      </w:r>
      <w:r w:rsidR="00E65C47">
        <w:rPr>
          <w:lang w:val="es-ES_tradnl"/>
        </w:rPr>
        <w:t xml:space="preserve">2019, 2020, 2021 </w:t>
      </w:r>
      <w:r>
        <w:rPr>
          <w:lang w:val="es-ES_tradnl"/>
        </w:rPr>
        <w:t xml:space="preserve">(valor en euros) y porcentaje que supone en sus ventas globales </w:t>
      </w:r>
      <w:r w:rsidR="00E65C47">
        <w:rPr>
          <w:lang w:val="es-ES_tradnl"/>
        </w:rPr>
        <w:t>en 2021</w:t>
      </w:r>
      <w:bookmarkStart w:id="0" w:name="_GoBack"/>
      <w:bookmarkEnd w:id="0"/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Importancia de la empresa dentro del sector nacional</w:t>
      </w:r>
    </w:p>
    <w:p w:rsidR="00C2673A" w:rsidRDefault="00C2673A" w:rsidP="00C2673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Continuidad exportadora</w:t>
      </w:r>
    </w:p>
    <w:p w:rsidR="00C2673A" w:rsidRDefault="00C2673A" w:rsidP="00C2673A">
      <w:pPr>
        <w:pStyle w:val="Prrafodelista"/>
        <w:spacing w:line="360" w:lineRule="auto"/>
        <w:ind w:left="1440"/>
        <w:jc w:val="both"/>
        <w:rPr>
          <w:lang w:val="es-ES_tradnl"/>
        </w:rPr>
      </w:pPr>
    </w:p>
    <w:p w:rsidR="00C2673A" w:rsidRDefault="00C2673A" w:rsidP="00C267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OTROS MÉRITOS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resultados financieros 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certificaciones obtenidas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reconocimiento de la marca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premios de reconocido prestigio recibidos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creación de empleo y su impacto en la economía local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valores corporativos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uso eficiente de recursos medioambientales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transformación digital</w:t>
      </w:r>
    </w:p>
    <w:p w:rsidR="00C2673A" w:rsidRDefault="00C2673A" w:rsidP="00C2673A">
      <w:pPr>
        <w:pStyle w:val="Prrafodelista"/>
        <w:numPr>
          <w:ilvl w:val="1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innovación</w:t>
      </w:r>
    </w:p>
    <w:p w:rsidR="00C2673A" w:rsidRDefault="00C2673A" w:rsidP="00C2673A">
      <w:pPr>
        <w:pStyle w:val="Prrafodelista"/>
        <w:spacing w:line="360" w:lineRule="auto"/>
        <w:ind w:left="1440"/>
        <w:jc w:val="both"/>
        <w:rPr>
          <w:lang w:val="es-ES_tradnl"/>
        </w:rPr>
      </w:pPr>
    </w:p>
    <w:p w:rsidR="00C2673A" w:rsidRDefault="00C2673A" w:rsidP="00C2673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t>RESUMEN DE LOS ASPECTOS RELEVANTES Y DIFERENCIADORES DE LA EMPRESA COMO REFERENTE EN LA INTERNACIONALIZACIÓN</w:t>
      </w:r>
    </w:p>
    <w:p w:rsidR="000471A2" w:rsidRPr="00C2673A" w:rsidRDefault="000471A2">
      <w:pPr>
        <w:rPr>
          <w:lang w:val="es-ES_tradnl"/>
        </w:rPr>
      </w:pPr>
    </w:p>
    <w:sectPr w:rsidR="000471A2" w:rsidRPr="00C26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09F"/>
    <w:multiLevelType w:val="hybridMultilevel"/>
    <w:tmpl w:val="E5709DBE"/>
    <w:lvl w:ilvl="0" w:tplc="03B233B0">
      <w:start w:val="1"/>
      <w:numFmt w:val="decimal"/>
      <w:lvlText w:val="%1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C0A0003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9622B"/>
    <w:multiLevelType w:val="hybridMultilevel"/>
    <w:tmpl w:val="E6F2595A"/>
    <w:lvl w:ilvl="0" w:tplc="E73448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A"/>
    <w:rsid w:val="000471A2"/>
    <w:rsid w:val="00451971"/>
    <w:rsid w:val="00C2673A"/>
    <w:rsid w:val="00E65C47"/>
    <w:rsid w:val="00E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B84"/>
  <w15:chartTrackingRefBased/>
  <w15:docId w15:val="{8232EDFA-3B24-46FA-B278-44424B48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3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73A"/>
    <w:pPr>
      <w:ind w:left="720"/>
      <w:contextualSpacing/>
    </w:pPr>
    <w:rPr>
      <w:rFonts w:ascii="Verdana" w:hAnsi="Verdana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Monfort</dc:creator>
  <cp:keywords/>
  <dc:description/>
  <cp:lastModifiedBy>MariLuz Gimeno</cp:lastModifiedBy>
  <cp:revision>2</cp:revision>
  <dcterms:created xsi:type="dcterms:W3CDTF">2023-01-17T11:17:00Z</dcterms:created>
  <dcterms:modified xsi:type="dcterms:W3CDTF">2023-01-17T11:17:00Z</dcterms:modified>
</cp:coreProperties>
</file>